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A4ED" w14:textId="18AAADF2" w:rsidR="0014207A" w:rsidRDefault="0014207A" w:rsidP="0014207A">
      <w:pPr>
        <w:pStyle w:val="1"/>
        <w:shd w:val="clear" w:color="auto" w:fill="F2F2F2"/>
        <w:spacing w:before="300" w:after="150"/>
        <w:jc w:val="center"/>
        <w:rPr>
          <w:rFonts w:asciiTheme="minorHAnsi" w:hAnsiTheme="minorHAnsi" w:cstheme="minorHAnsi"/>
          <w:b/>
          <w:bCs/>
          <w:color w:val="333333"/>
          <w:sz w:val="40"/>
          <w:szCs w:val="40"/>
        </w:rPr>
      </w:pPr>
      <w:r w:rsidRPr="0014207A">
        <w:rPr>
          <w:rFonts w:asciiTheme="minorHAnsi" w:hAnsiTheme="minorHAnsi" w:cstheme="minorHAnsi"/>
          <w:b/>
          <w:bCs/>
          <w:color w:val="333333"/>
          <w:sz w:val="40"/>
          <w:szCs w:val="40"/>
        </w:rPr>
        <w:t>Необыкновенные родители для необыкновенных детей</w:t>
      </w:r>
    </w:p>
    <w:p w14:paraId="66DFE691" w14:textId="77777777" w:rsidR="0014207A" w:rsidRPr="0014207A" w:rsidRDefault="0014207A" w:rsidP="0014207A"/>
    <w:p w14:paraId="51B4FA07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В Конвенции о правах ребёнка сказано «…ребёнку для полного и гармоничного развития его личности необходимо расти в семейном окружении, в атмосфере счастья, любви и понимания». Пусть даже это и не родная семья, но семья, любящая его. Проблема защиты прав и интересов детей-сирот и детей, оставшихся без попечения родителей, сегодня не только не утратила своей актуальности, но и приобрела особую остроту. По рассказам старых людей, раньше не существовало проблемы сиротской категории детей. Если в семье погибали родители, детей забирали родственники. Считалось, что эти дети принесут в семью благо. Если в молодой семье не было дано детей, они брали ребенка из многодетной семьи, и вскоре у них появлялись свои дети. Это было очень мудрое время. Поэтому и не было проблемы бродяжничества, наркомании, пьянства. Дети были окружены заботой, семьи были большие, с малолетства учились трудиться и ценить труд.</w:t>
      </w:r>
    </w:p>
    <w:p w14:paraId="26E8C7E5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Любой ребенок имеет потребность в семье. К сожалению, не все дети могут эту потребность удовлетворить, так как находятся в социальных учреждениях для размещения детей, оставшихся без попечения родителей. Наше государство обеспечивает социальную защиту ребенка, лишенного семейной среды.</w:t>
      </w:r>
    </w:p>
    <w:p w14:paraId="4B495E81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В настоящее время в нашей стране существуют такие формы семейного устройства на воспитание детей-сирот и детей, оставшихся без попечения родителей, как усыновление, опека (попечительство), приёмная семья, детский дом семейного типа.</w:t>
      </w:r>
    </w:p>
    <w:p w14:paraId="58BB4B2F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В Лидском районе осуществляется комплекс мер по жизнеустройству детей-сирот и детей, оставшихся без попечения родителей. Дети, получившие статус, устроены на воспитание в опекунские, приемные семьи, детские дома семейного типа.</w:t>
      </w:r>
    </w:p>
    <w:p w14:paraId="24403F7D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Приоритетной формой устройства осиротевших детей является усыновление – принятие ребенка в семью на правах кровного, но, к сожалению, она пока по ряду причин не стала массовой.</w:t>
      </w:r>
    </w:p>
    <w:p w14:paraId="4FD06A16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Хочется заострить внимание на такой форме воспитания детей-сирот и детей, получивших статус, как приемная семья.</w:t>
      </w:r>
    </w:p>
    <w:p w14:paraId="0982B95E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На 1 марта 2018 года в Лидском районе функционируют 2 детских дома семейного типа, в котором воспитывается 23 ребенка, оставшихся без попечения родителей; 30 приёмных семей, в которых воспитываются 58 детей.</w:t>
      </w:r>
    </w:p>
    <w:p w14:paraId="770E09C9" w14:textId="62E0B343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Основным принципом при создании замещающей семьи является «семья для ребенка», а не «ребенок для семьи». Поэтому, специалистами Государственного учреждения «Лидский районный учебно- методический кабинет», Государственного учреждения образования «Лидский районный социально-педагогический центр», отделом образования, спорта и туризма при подборе семьи учитываются опыт воспитания ими своих биологических детей, психологическая готовность воспитывать ребенка-инвалида или ребенка с особенностями психофизического развития и преодоление связанных с этим трудностей. Соблюдение принципов постоянства территории и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неразъединение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родных братьев и сестер.</w:t>
      </w:r>
    </w:p>
    <w:p w14:paraId="709A5E86" w14:textId="3B5C30D8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lastRenderedPageBreak/>
        <w:t>Приемная семья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– </w:t>
      </w:r>
      <w:r w:rsidRPr="0014207A">
        <w:rPr>
          <w:rFonts w:asciiTheme="minorHAnsi" w:hAnsiTheme="minorHAnsi" w:cstheme="minorHAnsi"/>
          <w:color w:val="333333"/>
          <w:sz w:val="28"/>
          <w:szCs w:val="28"/>
        </w:rPr>
        <w:t>это семья, где граждане выполняют обязанности по воспитанию детей на основании договора о передаче детей на воспитание в приемную семью, заключенного между отделом образования и приемными родителями. Лиц, создавших приемную семью, называют приемными родителями. Они являются работниками отдела образования, спорта и туризма и получают, помимо пособия на ребенка, заработную плату. Им идет общий трудовой стаж. Поскольку приемные родители являются работниками отдела образования, спорта и туризма, то они должны участвовать в работе методических объединений, обязаны повышать квалификацию на курсах, которые организует Гродненский областной институт развития образования.  </w:t>
      </w:r>
    </w:p>
    <w:p w14:paraId="6D293A48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При подборе детей приемные родители получают полную информацию об особенностях психоэмоционального и физического развития каждого ребенка и рекомендации специалистов по оказанию необходимой помощи. Специалистами изучаются потребности каждого несовершеннолетнего. На основании полученных данных разрабатывается план развития приемной семьи, где определены основные направления совместной деятельности: социальная помощь, правовая и педагогическая помощь, повышение профессиональной компетентности приемных родителей, информационно-профилактическая работа, анализ выполнения программы сопровождения приёмной семьи.</w:t>
      </w:r>
    </w:p>
    <w:p w14:paraId="61ADC2E2" w14:textId="2C8AC628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Подготовка кандидатов в приемные родители осуществляется по специальному курсу программы «Профессиональная подготовка приемных родителей и родителей-воспитателей» на базе ГУО «Лидский районный социально-педагогический центр». Программа профессиональной подготовки приемных родителей, родителей-воспитателей содержит три уровня: базовый, адресный, уровень повышения квалификации.</w:t>
      </w:r>
    </w:p>
    <w:p w14:paraId="621A3323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Базовый уровень предусматривает работу с кандидатами в приемные родители, родители-воспитатели, желающими создать профессиональную замещающую семью.  Программа подготовки замещающих родителей состоит из 13 занятий и основывается на максимальном использовании активных форм работы (лекционно-практический курс, тренинги). Подготовку осуществляют педагог-психолог и социальный педагог социально-педагогического центра.</w:t>
      </w:r>
    </w:p>
    <w:p w14:paraId="2228BA28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Адресный уровень предусматривает работу методических объединений с приемными родителями (1 раз в квартал), деятельность семинара для замещающих семей школа замещающего родителя (заседания проводятся ежемесячно), проведение индивидуальных и групповых консультаций (в 2017 году специалистами социально-педагогического центра проведено 35 индивидуальных консультаций для замещающих родителей и 11 групповых).</w:t>
      </w:r>
    </w:p>
    <w:p w14:paraId="0F7A4E5A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Ведется постоянное повышение уровня методической подготовленности приемных родителей и родителей-воспитателей к организации и проведению образовательной работы с детьми сиротской категории. На методических формированиях используются следующие формы и методы работы: педагогические ярмарки, дискуссии, анкетирования, консультации, обмен опытом, обмен мнениями, проигрывание семейных ситуаций, круглые столы и др.</w:t>
      </w:r>
    </w:p>
    <w:p w14:paraId="621C808D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lastRenderedPageBreak/>
        <w:t>Повышение квалификации приёмных родителей, родителей-воспитателей осуществляется на базе ГУО «Гродненский государственный областной институт развития образования» (1 раз в 3 года). Так, в связи с планом повышения квалификации работников системы образования, в январе 2017 года прошли обучение и повысили свой профессиональный уровень 3 приемных родителя Лидского района по теме «Личностно ориентированный подход как основа взаимодействия с ребенком в замещающей семье: модель ПРАЙД». Замещающие родители приняли участие в e-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mail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>-конференции на тему «Замещающая семья: опыт и проблемные вопросы функционирования» (январь 2017 года), «Социализация детей-сирот, детей, оставшихся без попечения родителей: проблемы и пути решения» (февраль 2018 года).</w:t>
      </w:r>
    </w:p>
    <w:p w14:paraId="7A7C815A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Отделом образования, спорта и туризма и методистом Государственного учреждения «Лидский районный учебно-методический кабинет» осуществляется комплекс мероприятий, направленных на совершенствование работы замещающих родителей. Для них организуются совещания, семинары с привлечением специалистов других ведомств: нарколога, гинеколога, инспектора ИДН РОВД, инспектора РОЧС, юриста отдела образования, спорта и туризма.</w:t>
      </w:r>
    </w:p>
    <w:p w14:paraId="157B5BA0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Обеспечение качества воспитания детей напрямую зависит от уровня подготовки приемных родителей и родителей-воспитателей. Для того чтобы учить, воспитывать других, нужно знать больше, чем все остальные. Замещающие родители должны владеть знаниями, иметь общий высокий уровень культуры, обладать эрудицией, поэтому приемные родители и родители-воспитатели отдела образования, спорта и туризма изучают материал по самообразованию и саморазвитию. Для замещающих родителей разработан план по самообразованию с подбором соответствующих тем. Выбор предложенных тем был определен не случайно, многие замещающие родители испытывают трудности в воспитании детей с особенностями психофизического развития, детей с девиантным поведением. Участвуют в тематических интернет-сообществах (имеют созданные электронные адреса, что дает возможность обмениваться информацией, получать методические рассылки Национального центра усыновления, знакомиться с новинками социально-психолого-педагогической литературы).  </w:t>
      </w:r>
    </w:p>
    <w:p w14:paraId="3876BB67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Опыт воспитания детей-сирот, детей, оставшихся без попечения родителей, в замещающих семьях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Лидчан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освещен на страницах районной газеты «Лидская газета» (№ 10 октябрь 2017 статья «Мама Ирина Шульга и её семья» и № 2 февраль 2017 статья «Счастливы вместе, или о том, чем живет приемная семья»).</w:t>
      </w:r>
    </w:p>
    <w:p w14:paraId="3E0033B0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В качестве примера хочется рассказать о работе родителя-воспитателя детского дома семейного типа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Гурчин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Дануты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Станиславовны.</w:t>
      </w:r>
    </w:p>
    <w:p w14:paraId="28CBB58A" w14:textId="6E81F658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Детский дом семейного типа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Гурчин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Д.С. функционирует с 2010 года. На сегодняшний день на воспитании находятся 12 приёмных детей, 6 воспитанников являются биологическими сиротами. У каждого ребенка за спиной пусть не большая, но своя жизненная история, иногда не по-детски сложная. С первого дня создания детского дома семейного типа дети называют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Дануту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Станиславовну мамой. Она является постоянным участником семинара школы замещающего родителя, совещаний, принимает активное участие в работе районного методического объединения </w:t>
      </w:r>
      <w:r w:rsidRPr="0014207A">
        <w:rPr>
          <w:rFonts w:asciiTheme="minorHAnsi" w:hAnsiTheme="minorHAnsi" w:cstheme="minorHAnsi"/>
          <w:color w:val="333333"/>
          <w:sz w:val="28"/>
          <w:szCs w:val="28"/>
        </w:rPr>
        <w:lastRenderedPageBreak/>
        <w:t>замещающих родителей. Неоднократно награждалась благодарственными письмами за достойное воспитание и содержание воспитанников.</w:t>
      </w:r>
    </w:p>
    <w:p w14:paraId="2A00375E" w14:textId="6149FD29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Выйдя из стен детского дома семейного типа, дети не остаются один на один со своими проблемами. 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Данута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Станиславовна постоянно поддерживает с ними связь, оказывает помощь. Для ребят же и по достижении совершеннолетия по-прежнему важными остаются советы их мамы.</w:t>
      </w:r>
    </w:p>
    <w:p w14:paraId="6558C885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В детском доме семейного типа есть свои традиции, отмечаются праздники, на которые за общим столом собирается вся семья. Ежедневно на семейных советах обсуждаются вопросы, связанные с жизнедеятельностью детского дома семейного типа (новости за день, достижения, проблемы, учёба, семейный бюджет и т.д.), что сплачивает членов семьи.</w:t>
      </w:r>
    </w:p>
    <w:p w14:paraId="1A117913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Данута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Станиславовна понимает важность общения детей с биологическими родителями, другими родственниками и по возможности поддерживает с ними контакт и обеспечивает общение.</w:t>
      </w:r>
    </w:p>
    <w:p w14:paraId="2B5E90D1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Сохранению и восстановлению идентичности детей-сирот и детей, оставшихся без попечения родителей, способствует создание «Книги жизни» несовершеннолетних. В детском доме семейного типа ведение «Книги жизни» является неотъемлемой частью в развитии и воспитании детей.</w:t>
      </w:r>
    </w:p>
    <w:p w14:paraId="65E65D44" w14:textId="12CFF43E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Вы чувствуете в себе силы и потребность отдать частицу своего сердца ребенку, подарить любовь своей семьи? Обращайтесь в отдел образования, спорта и туризма Лидского райисполкома (</w:t>
      </w:r>
      <w:proofErr w:type="spellStart"/>
      <w:r w:rsidRPr="0014207A">
        <w:rPr>
          <w:rFonts w:asciiTheme="minorHAnsi" w:hAnsiTheme="minorHAnsi" w:cstheme="minorHAnsi"/>
          <w:color w:val="333333"/>
          <w:sz w:val="28"/>
          <w:szCs w:val="28"/>
        </w:rPr>
        <w:t>каб</w:t>
      </w:r>
      <w:proofErr w:type="spellEnd"/>
      <w:r w:rsidRPr="0014207A">
        <w:rPr>
          <w:rFonts w:asciiTheme="minorHAnsi" w:hAnsiTheme="minorHAnsi" w:cstheme="minorHAnsi"/>
          <w:color w:val="333333"/>
          <w:sz w:val="28"/>
          <w:szCs w:val="28"/>
        </w:rPr>
        <w:t>. 59, тел: 529776)</w:t>
      </w:r>
    </w:p>
    <w:p w14:paraId="5194F483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Профессия приемного родителя, родителя воспитателя – это:</w:t>
      </w:r>
    </w:p>
    <w:p w14:paraId="5A751443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официальная работа на дому (основная или по совместительству);</w:t>
      </w:r>
    </w:p>
    <w:p w14:paraId="589743E7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трудовой стаж;</w:t>
      </w:r>
    </w:p>
    <w:p w14:paraId="3E14CE88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зарплата педагога 2 категории;</w:t>
      </w:r>
    </w:p>
    <w:p w14:paraId="3F441A89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отпуск 56 дней;</w:t>
      </w:r>
    </w:p>
    <w:p w14:paraId="32BADF86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курсовая подготовка;</w:t>
      </w:r>
    </w:p>
    <w:p w14:paraId="461DE4C8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постоянная поддержка специалистов.</w:t>
      </w:r>
    </w:p>
    <w:p w14:paraId="03DEA2FA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ЕСЛИ ВЫ:</w:t>
      </w:r>
    </w:p>
    <w:p w14:paraId="0F1F0DE4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самостоятельные и сознательные люди;</w:t>
      </w:r>
    </w:p>
    <w:p w14:paraId="356498BA" w14:textId="4ED999AE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успешные родители, ваши дети подросли и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14207A">
        <w:rPr>
          <w:rFonts w:asciiTheme="minorHAnsi" w:hAnsiTheme="minorHAnsi" w:cstheme="minorHAnsi"/>
          <w:color w:val="333333"/>
          <w:sz w:val="28"/>
          <w:szCs w:val="28"/>
        </w:rPr>
        <w:t xml:space="preserve"> вы знаете, что дети могут не только радовать, но и огорчать;</w:t>
      </w:r>
    </w:p>
    <w:p w14:paraId="6F43FA8C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не боитесь трудностей в воспитании детей, так как убеждены в том, что воспитание – это нелегкая работа;</w:t>
      </w:r>
    </w:p>
    <w:p w14:paraId="1DEFCB0B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умеете учиться;</w:t>
      </w:r>
    </w:p>
    <w:p w14:paraId="134D13FB" w14:textId="77777777" w:rsidR="0014207A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настроены на саморазвитие и самообразование;</w:t>
      </w:r>
    </w:p>
    <w:p w14:paraId="1544863F" w14:textId="60143FF8" w:rsidR="00137A26" w:rsidRPr="0014207A" w:rsidRDefault="0014207A" w:rsidP="0014207A">
      <w:pPr>
        <w:pStyle w:val="a5"/>
        <w:shd w:val="clear" w:color="auto" w:fill="F2F2F2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4207A">
        <w:rPr>
          <w:rFonts w:asciiTheme="minorHAnsi" w:hAnsiTheme="minorHAnsi" w:cstheme="minorHAnsi"/>
          <w:color w:val="333333"/>
          <w:sz w:val="28"/>
          <w:szCs w:val="28"/>
        </w:rPr>
        <w:t>полны сил — ТОГДА ЭТИ ПРОФЕССИИ ДЛЯ ВАС!</w:t>
      </w:r>
    </w:p>
    <w:sectPr w:rsidR="00137A26" w:rsidRPr="0014207A" w:rsidSect="0014207A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511E"/>
    <w:multiLevelType w:val="multilevel"/>
    <w:tmpl w:val="5332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6"/>
    <w:rsid w:val="00137A26"/>
    <w:rsid w:val="0014207A"/>
    <w:rsid w:val="00AA14FF"/>
    <w:rsid w:val="00B80F5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279"/>
  <w15:chartTrackingRefBased/>
  <w15:docId w15:val="{921BD368-0FAF-44C7-8A29-988DB6BD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37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7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37A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14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Горашняков</dc:creator>
  <cp:keywords/>
  <dc:description/>
  <cp:lastModifiedBy>Денис Горашняков</cp:lastModifiedBy>
  <cp:revision>2</cp:revision>
  <dcterms:created xsi:type="dcterms:W3CDTF">2021-05-12T18:00:00Z</dcterms:created>
  <dcterms:modified xsi:type="dcterms:W3CDTF">2021-05-12T18:00:00Z</dcterms:modified>
</cp:coreProperties>
</file>